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083F41EC"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r w:rsidR="00BA746A">
        <w:rPr>
          <w:rFonts w:eastAsia="Times New Roman" w:cstheme="minorHAnsi"/>
          <w:b/>
          <w:sz w:val="28"/>
          <w:szCs w:val="28"/>
        </w:rPr>
        <w:t xml:space="preserve"> </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1762C386" w14:textId="22AB18E6" w:rsidR="002017DE" w:rsidRDefault="002017DE" w:rsidP="002017DE">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BA746A">
              <w:rPr>
                <w:rFonts w:asciiTheme="minorHAnsi" w:hAnsiTheme="minorHAnsi" w:cstheme="minorHAnsi"/>
                <w:b/>
                <w:bCs/>
                <w:sz w:val="30"/>
                <w:szCs w:val="30"/>
                <w:lang w:eastAsia="en-IE"/>
              </w:rPr>
              <w:t>44/2025</w:t>
            </w:r>
            <w:r w:rsidR="00265BC2">
              <w:rPr>
                <w:rFonts w:asciiTheme="minorHAnsi" w:hAnsiTheme="minorHAnsi" w:cstheme="minorHAnsi"/>
                <w:b/>
                <w:bCs/>
                <w:sz w:val="30"/>
                <w:szCs w:val="30"/>
                <w:lang w:eastAsia="en-IE"/>
              </w:rPr>
              <w:t xml:space="preserve"> </w:t>
            </w:r>
            <w:r w:rsidR="00BA746A">
              <w:rPr>
                <w:rFonts w:asciiTheme="minorHAnsi" w:hAnsiTheme="minorHAnsi" w:cstheme="minorHAnsi"/>
                <w:b/>
                <w:bCs/>
                <w:sz w:val="30"/>
                <w:szCs w:val="30"/>
                <w:lang w:eastAsia="en-IE"/>
              </w:rPr>
              <w:t>PROJECT LIAISON OFFICER NATIONAL ROADS &amp; GREENWAYS</w:t>
            </w:r>
          </w:p>
          <w:p w14:paraId="4566F78D" w14:textId="60DAFAF8" w:rsidR="00BE78C1" w:rsidRPr="00BE78C1" w:rsidRDefault="00BE78C1" w:rsidP="002017DE">
            <w:pPr>
              <w:keepNext/>
              <w:jc w:val="center"/>
              <w:outlineLvl w:val="0"/>
              <w:rPr>
                <w:rFonts w:asciiTheme="minorHAnsi" w:hAnsiTheme="minorHAnsi" w:cstheme="minorHAnsi"/>
                <w:b/>
                <w:bCs/>
                <w:sz w:val="28"/>
                <w:szCs w:val="28"/>
                <w:lang w:eastAsia="en-IE"/>
              </w:rPr>
            </w:pPr>
            <w:r w:rsidRPr="00BE78C1">
              <w:rPr>
                <w:rFonts w:asciiTheme="minorHAnsi" w:hAnsiTheme="minorHAnsi" w:cstheme="minorHAnsi"/>
                <w:b/>
                <w:bCs/>
                <w:sz w:val="30"/>
                <w:szCs w:val="30"/>
                <w:lang w:eastAsia="en-IE"/>
              </w:rPr>
              <w:t>5 Year Specific Purpose Contract</w:t>
            </w:r>
          </w:p>
          <w:p w14:paraId="42F3A7D9" w14:textId="0EB7224A" w:rsidR="00C26143" w:rsidRPr="009B53DB" w:rsidRDefault="009B53DB" w:rsidP="00422402">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 xml:space="preserve">CLOSING: Thursday </w:t>
            </w:r>
            <w:r w:rsidR="00BA746A">
              <w:rPr>
                <w:rFonts w:asciiTheme="minorHAnsi" w:hAnsiTheme="minorHAnsi" w:cstheme="minorHAnsi"/>
                <w:b/>
                <w:bCs/>
                <w:color w:val="FF0000"/>
                <w:sz w:val="28"/>
                <w:szCs w:val="28"/>
                <w:lang w:eastAsia="en-IE"/>
              </w:rPr>
              <w:t>20</w:t>
            </w:r>
            <w:r w:rsidR="00BA746A" w:rsidRPr="00BA746A">
              <w:rPr>
                <w:rFonts w:asciiTheme="minorHAnsi" w:hAnsiTheme="minorHAnsi" w:cstheme="minorHAnsi"/>
                <w:b/>
                <w:bCs/>
                <w:color w:val="FF0000"/>
                <w:sz w:val="28"/>
                <w:szCs w:val="28"/>
                <w:vertAlign w:val="superscript"/>
                <w:lang w:eastAsia="en-IE"/>
              </w:rPr>
              <w:t>th</w:t>
            </w:r>
            <w:r w:rsidR="00BA746A">
              <w:rPr>
                <w:rFonts w:asciiTheme="minorHAnsi" w:hAnsiTheme="minorHAnsi" w:cstheme="minorHAnsi"/>
                <w:b/>
                <w:bCs/>
                <w:color w:val="FF0000"/>
                <w:sz w:val="28"/>
                <w:szCs w:val="28"/>
                <w:lang w:eastAsia="en-IE"/>
              </w:rPr>
              <w:t xml:space="preserve"> November 2025 - </w:t>
            </w:r>
            <w:r>
              <w:rPr>
                <w:rFonts w:asciiTheme="minorHAnsi" w:hAnsiTheme="minorHAnsi" w:cstheme="minorHAnsi"/>
                <w:b/>
                <w:bCs/>
                <w:color w:val="FF0000"/>
                <w:sz w:val="28"/>
                <w:szCs w:val="28"/>
                <w:lang w:eastAsia="en-IE"/>
              </w:rPr>
              <w:t>12 noon</w:t>
            </w:r>
          </w:p>
        </w:tc>
      </w:tr>
    </w:tbl>
    <w:p w14:paraId="54A04E03" w14:textId="77777777" w:rsidR="009B53DB" w:rsidRDefault="009B53DB" w:rsidP="00E26925">
      <w:pPr>
        <w:pStyle w:val="NoSpacing"/>
        <w:rPr>
          <w:b/>
        </w:rPr>
      </w:pPr>
    </w:p>
    <w:p w14:paraId="425D0699" w14:textId="77777777" w:rsidR="00E26925" w:rsidRDefault="00C26143" w:rsidP="00E2692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Wicklow County Council, County Buildings, Wicklow before the closing date of</w:t>
      </w:r>
      <w:r w:rsidRPr="004B4BEB">
        <w:rPr>
          <w:b/>
        </w:rPr>
        <w:t xml:space="preserve"> </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34403A">
      <w:pPr>
        <w:pStyle w:val="NoSpacing"/>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6606D1D4"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777777" w:rsidR="00C26143" w:rsidRDefault="00C26143"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7CB8E3" w14:textId="340D5ED8" w:rsidR="00783EFD" w:rsidRPr="00B36A67" w:rsidRDefault="00783EFD" w:rsidP="00783EFD">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00B36A67" w:rsidRPr="00B36A67">
        <w:rPr>
          <w:rFonts w:eastAsia="Times New Roman" w:cstheme="minorHAnsi"/>
          <w:b/>
          <w:i/>
          <w:color w:val="FF0000"/>
          <w:sz w:val="20"/>
          <w:szCs w:val="20"/>
        </w:rPr>
        <w:t>(</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lastRenderedPageBreak/>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lastRenderedPageBreak/>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73382702"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A number of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76792B" w:rsidRPr="0076792B">
        <w:rPr>
          <w:rFonts w:eastAsia="Times New Roman" w:cstheme="minorHAnsi"/>
          <w:b/>
          <w:sz w:val="24"/>
          <w:szCs w:val="24"/>
          <w:lang w:val="en-US"/>
        </w:rPr>
        <w:t>Project Liaison Officer, National Roads and Greenways</w:t>
      </w:r>
      <w:r w:rsidRPr="0076792B">
        <w:rPr>
          <w:rFonts w:eastAsia="Times New Roman" w:cstheme="minorHAnsi"/>
          <w:b/>
          <w:sz w:val="24"/>
          <w:szCs w:val="24"/>
          <w:lang w:val="en-US"/>
        </w:rPr>
        <w:t xml:space="preserve">.  </w:t>
      </w:r>
      <w:r w:rsidRPr="004B4BEB">
        <w:rPr>
          <w:rFonts w:eastAsia="Times New Roman" w:cstheme="minorHAnsi"/>
          <w:b/>
          <w:sz w:val="24"/>
          <w:szCs w:val="24"/>
          <w:lang w:val="en-US"/>
        </w:rPr>
        <w:t>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7777777"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7E69E18A" w14:textId="77777777" w:rsidR="0076792B" w:rsidRPr="0076792B" w:rsidRDefault="0076792B" w:rsidP="0076792B">
      <w:pPr>
        <w:pStyle w:val="ListParagraph"/>
        <w:numPr>
          <w:ilvl w:val="0"/>
          <w:numId w:val="9"/>
        </w:numPr>
        <w:shd w:val="clear" w:color="auto" w:fill="FFFFFF" w:themeFill="background1"/>
        <w:spacing w:beforeAutospacing="1" w:afterAutospacing="1"/>
        <w:rPr>
          <w:rFonts w:eastAsia="Times New Roman" w:cstheme="minorHAnsi"/>
          <w:b/>
          <w:bCs/>
          <w:spacing w:val="-3"/>
        </w:rPr>
      </w:pPr>
      <w:bookmarkStart w:id="0" w:name="_Hlk210916842"/>
      <w:r w:rsidRPr="0076792B">
        <w:rPr>
          <w:rFonts w:eastAsia="Times New Roman" w:cstheme="minorHAnsi"/>
          <w:b/>
          <w:bCs/>
          <w:spacing w:val="-3"/>
        </w:rPr>
        <w:t xml:space="preserve">Strategic Management and Change </w:t>
      </w:r>
    </w:p>
    <w:bookmarkEnd w:id="0"/>
    <w:p w14:paraId="5BE81CAF" w14:textId="77777777" w:rsidR="0076792B" w:rsidRPr="0076792B" w:rsidRDefault="0076792B" w:rsidP="0076792B">
      <w:pPr>
        <w:pStyle w:val="ListParagraph"/>
        <w:numPr>
          <w:ilvl w:val="0"/>
          <w:numId w:val="9"/>
        </w:numPr>
        <w:shd w:val="clear" w:color="auto" w:fill="FFFFFF" w:themeFill="background1"/>
        <w:spacing w:beforeAutospacing="1" w:afterAutospacing="1"/>
        <w:rPr>
          <w:rFonts w:eastAsia="Times New Roman" w:cstheme="minorHAnsi"/>
          <w:b/>
          <w:bCs/>
          <w:spacing w:val="-3"/>
        </w:rPr>
      </w:pPr>
      <w:r w:rsidRPr="0076792B">
        <w:rPr>
          <w:rFonts w:eastAsia="Times New Roman" w:cstheme="minorHAnsi"/>
          <w:b/>
          <w:bCs/>
          <w:spacing w:val="-3"/>
        </w:rPr>
        <w:t>Delivering Results</w:t>
      </w:r>
    </w:p>
    <w:p w14:paraId="2C1A894B" w14:textId="77777777" w:rsidR="0076792B" w:rsidRPr="0076792B" w:rsidRDefault="0076792B" w:rsidP="0076792B">
      <w:pPr>
        <w:pStyle w:val="ListParagraph"/>
        <w:numPr>
          <w:ilvl w:val="0"/>
          <w:numId w:val="9"/>
        </w:numPr>
        <w:shd w:val="clear" w:color="auto" w:fill="FFFFFF" w:themeFill="background1"/>
        <w:spacing w:beforeAutospacing="1" w:afterAutospacing="1"/>
        <w:rPr>
          <w:rFonts w:cstheme="minorHAnsi"/>
          <w:b/>
          <w:bCs/>
        </w:rPr>
      </w:pPr>
      <w:r w:rsidRPr="0076792B">
        <w:rPr>
          <w:rFonts w:eastAsia="Times New Roman" w:cstheme="minorHAnsi"/>
          <w:b/>
          <w:bCs/>
          <w:spacing w:val="-3"/>
        </w:rPr>
        <w:t xml:space="preserve">Performance through People </w:t>
      </w:r>
    </w:p>
    <w:p w14:paraId="6B0F6FB9" w14:textId="7755AC62" w:rsidR="0076792B" w:rsidRPr="0076792B" w:rsidRDefault="0076792B" w:rsidP="009B53DB">
      <w:pPr>
        <w:pStyle w:val="ListParagraph"/>
        <w:numPr>
          <w:ilvl w:val="0"/>
          <w:numId w:val="9"/>
        </w:numPr>
        <w:tabs>
          <w:tab w:val="left" w:pos="5760"/>
        </w:tabs>
        <w:spacing w:after="0" w:line="240" w:lineRule="auto"/>
        <w:rPr>
          <w:rFonts w:eastAsia="Times New Roman" w:cstheme="minorHAnsi"/>
          <w:b/>
          <w:bCs/>
          <w:sz w:val="24"/>
          <w:szCs w:val="24"/>
          <w:lang w:val="en-US"/>
        </w:rPr>
      </w:pPr>
      <w:r w:rsidRPr="0076792B">
        <w:rPr>
          <w:rFonts w:cstheme="minorHAnsi"/>
          <w:b/>
          <w:bCs/>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B53DB">
        <w:tc>
          <w:tcPr>
            <w:tcW w:w="10682" w:type="dxa"/>
          </w:tcPr>
          <w:p w14:paraId="094756EB" w14:textId="6F811837" w:rsidR="009B53DB" w:rsidRPr="0076792B" w:rsidRDefault="0076792B" w:rsidP="0076792B">
            <w:pPr>
              <w:shd w:val="clear" w:color="auto" w:fill="FFFFFF" w:themeFill="background1"/>
              <w:spacing w:beforeAutospacing="1" w:afterAutospacing="1"/>
              <w:rPr>
                <w:rFonts w:cstheme="minorHAnsi"/>
                <w:spacing w:val="-3"/>
              </w:rPr>
            </w:pPr>
            <w:r w:rsidRPr="0076792B">
              <w:rPr>
                <w:rFonts w:asciiTheme="minorHAnsi" w:hAnsiTheme="minorHAnsi" w:cstheme="minorHAnsi"/>
                <w:b/>
                <w:bCs/>
                <w:spacing w:val="-3"/>
                <w:sz w:val="24"/>
                <w:szCs w:val="24"/>
              </w:rPr>
              <w:t>Strategic Management and Change</w:t>
            </w:r>
            <w:r>
              <w:rPr>
                <w:rFonts w:cstheme="minorHAnsi"/>
                <w:spacing w:val="-3"/>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34403A">
        <w:tc>
          <w:tcPr>
            <w:tcW w:w="10682" w:type="dxa"/>
          </w:tcPr>
          <w:p w14:paraId="6CA4341E" w14:textId="2553B623" w:rsidR="009B53DB" w:rsidRPr="0076792B" w:rsidRDefault="0076792B" w:rsidP="0076792B">
            <w:pPr>
              <w:shd w:val="clear" w:color="auto" w:fill="FFFFFF" w:themeFill="background1"/>
              <w:spacing w:beforeAutospacing="1" w:afterAutospacing="1"/>
              <w:rPr>
                <w:rFonts w:cstheme="minorHAnsi"/>
                <w:b/>
                <w:bCs/>
                <w:spacing w:val="-3"/>
              </w:rPr>
            </w:pPr>
            <w:r w:rsidRPr="0076792B">
              <w:rPr>
                <w:rFonts w:asciiTheme="minorHAnsi" w:hAnsiTheme="minorHAnsi" w:cstheme="minorHAnsi"/>
                <w:b/>
                <w:bCs/>
                <w:spacing w:val="-3"/>
                <w:sz w:val="24"/>
                <w:szCs w:val="24"/>
              </w:rPr>
              <w:lastRenderedPageBreak/>
              <w:t>Delivering Results</w:t>
            </w:r>
            <w:r>
              <w:rPr>
                <w:rFonts w:cstheme="minorHAnsi"/>
                <w:b/>
                <w:bCs/>
                <w:spacing w:val="-3"/>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97908" w:rsidRPr="004B4BEB" w14:paraId="5267F2B7" w14:textId="77777777" w:rsidTr="004D4ED2">
        <w:trPr>
          <w:trHeight w:val="391"/>
        </w:trPr>
        <w:tc>
          <w:tcPr>
            <w:tcW w:w="10697" w:type="dxa"/>
            <w:vAlign w:val="center"/>
          </w:tcPr>
          <w:p w14:paraId="61DC103E" w14:textId="77777777"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5F4690BF" w14:textId="77777777" w:rsidTr="0034403A">
        <w:tc>
          <w:tcPr>
            <w:tcW w:w="10682" w:type="dxa"/>
          </w:tcPr>
          <w:p w14:paraId="2FA16FB0" w14:textId="71D36115" w:rsidR="00BA1222" w:rsidRPr="009B53DB" w:rsidRDefault="0076792B" w:rsidP="0034403A">
            <w:pPr>
              <w:rPr>
                <w:rFonts w:asciiTheme="minorHAnsi" w:hAnsiTheme="minorHAnsi" w:cstheme="minorHAnsi"/>
                <w:b/>
                <w:sz w:val="24"/>
                <w:lang w:eastAsia="en-GB"/>
              </w:rPr>
            </w:pPr>
            <w:r w:rsidRPr="0076792B">
              <w:rPr>
                <w:rFonts w:asciiTheme="minorHAnsi" w:hAnsiTheme="minorHAnsi" w:cstheme="minorHAnsi"/>
                <w:b/>
                <w:sz w:val="24"/>
                <w:lang w:eastAsia="en-GB"/>
              </w:rPr>
              <w:t xml:space="preserve">Performance through People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p w14:paraId="24A74424" w14:textId="77777777" w:rsidR="00AF59B0" w:rsidRDefault="00AF59B0" w:rsidP="000E7942">
      <w:pPr>
        <w:rPr>
          <w:rFonts w:eastAsia="Times New Roman" w:cstheme="minorHAnsi"/>
          <w:b/>
          <w:sz w:val="24"/>
          <w:szCs w:val="20"/>
          <w:lang w:val="en-US"/>
        </w:rPr>
      </w:pPr>
    </w:p>
    <w:p w14:paraId="25CC5BB6" w14:textId="77777777" w:rsidR="00AF59B0" w:rsidRDefault="00AF59B0" w:rsidP="000E7942">
      <w:pPr>
        <w:rPr>
          <w:rFonts w:eastAsia="Times New Roman" w:cstheme="minorHAnsi"/>
          <w:b/>
          <w:sz w:val="24"/>
          <w:szCs w:val="20"/>
          <w:lang w:val="en-US"/>
        </w:rPr>
      </w:pPr>
    </w:p>
    <w:p w14:paraId="5A52949A" w14:textId="77777777" w:rsidR="00AF59B0" w:rsidRDefault="00AF59B0" w:rsidP="000E7942">
      <w:pPr>
        <w:rPr>
          <w:rFonts w:eastAsia="Times New Roman" w:cstheme="minorHAnsi"/>
          <w:b/>
          <w:sz w:val="24"/>
          <w:szCs w:val="20"/>
          <w:lang w:val="en-US"/>
        </w:rPr>
      </w:pPr>
    </w:p>
    <w:p w14:paraId="1F00E9D6" w14:textId="77777777" w:rsidR="00AF59B0" w:rsidRDefault="00AF59B0" w:rsidP="000E7942">
      <w:pPr>
        <w:rPr>
          <w:rFonts w:eastAsia="Times New Roman" w:cstheme="minorHAnsi"/>
          <w:b/>
          <w:sz w:val="24"/>
          <w:szCs w:val="20"/>
          <w:lang w:val="en-US"/>
        </w:rPr>
      </w:pPr>
    </w:p>
    <w:p w14:paraId="79D15DD5" w14:textId="77777777" w:rsidR="00AF59B0" w:rsidRDefault="00AF59B0" w:rsidP="000E7942">
      <w:pPr>
        <w:rPr>
          <w:rFonts w:eastAsia="Times New Roman" w:cstheme="minorHAnsi"/>
          <w:b/>
          <w:sz w:val="24"/>
          <w:szCs w:val="20"/>
          <w:lang w:val="en-US"/>
        </w:rPr>
      </w:pPr>
    </w:p>
    <w:p w14:paraId="3E5C011C" w14:textId="77777777" w:rsidR="00AF59B0" w:rsidRDefault="00AF59B0"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rsidTr="0034403A">
        <w:tc>
          <w:tcPr>
            <w:tcW w:w="10682" w:type="dxa"/>
          </w:tcPr>
          <w:p w14:paraId="40363FDC" w14:textId="55CD99E7" w:rsidR="00BA1222" w:rsidRPr="009B53DB" w:rsidRDefault="00AF59B0" w:rsidP="0034403A">
            <w:pPr>
              <w:rPr>
                <w:rFonts w:asciiTheme="minorHAnsi" w:hAnsiTheme="minorHAnsi" w:cstheme="minorHAnsi"/>
                <w:b/>
                <w:sz w:val="24"/>
                <w:lang w:eastAsia="en-GB"/>
              </w:rPr>
            </w:pPr>
            <w:r>
              <w:rPr>
                <w:rFonts w:asciiTheme="minorHAnsi" w:hAnsiTheme="minorHAnsi" w:cstheme="minorHAnsi"/>
                <w:b/>
                <w:sz w:val="24"/>
                <w:lang w:eastAsia="en-GB"/>
              </w:rPr>
              <w:lastRenderedPageBreak/>
              <w:t>PERSONAL EFFECTIVENESS</w:t>
            </w:r>
            <w:r w:rsidR="0076792B" w:rsidRPr="0076792B">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p>
        </w:tc>
      </w:tr>
    </w:tbl>
    <w:p w14:paraId="79E4A118" w14:textId="77777777"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14:paraId="5305135F" w14:textId="77777777" w:rsidR="00C26143" w:rsidRDefault="00C26143" w:rsidP="00C26143">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4403A">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4403A">
        <w:tc>
          <w:tcPr>
            <w:tcW w:w="3227" w:type="dxa"/>
          </w:tcPr>
          <w:p w14:paraId="4C81BF20" w14:textId="77777777" w:rsidR="00BA1222" w:rsidRDefault="00BA1222" w:rsidP="0034403A">
            <w:pPr>
              <w:pStyle w:val="ListParagraph"/>
              <w:rPr>
                <w:rFonts w:cstheme="minorHAnsi"/>
              </w:rPr>
            </w:pPr>
          </w:p>
        </w:tc>
        <w:tc>
          <w:tcPr>
            <w:tcW w:w="5245" w:type="dxa"/>
            <w:tcBorders>
              <w:bottom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2260A9"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0BE4DD"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534434"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w:lastRenderedPageBreak/>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78D731"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3575667B" w14:textId="2C914EEF" w:rsidR="00BA1222" w:rsidRDefault="00BA1222" w:rsidP="00BA1222">
      <w:pPr>
        <w:rPr>
          <w:lang w:val="en-GB"/>
        </w:rPr>
      </w:pPr>
      <w:r>
        <w:rPr>
          <w:lang w:val="en-GB"/>
        </w:rPr>
        <w:t xml:space="preserve">The holder of the office </w:t>
      </w:r>
      <w:r w:rsidRPr="00D64115">
        <w:rPr>
          <w:lang w:val="en-GB"/>
        </w:rPr>
        <w:t>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F4602D"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2B1B52AC" w14:textId="77777777" w:rsidR="00D64115" w:rsidRDefault="00D64115" w:rsidP="00BA1222">
      <w:pPr>
        <w:spacing w:line="240" w:lineRule="auto"/>
        <w:rPr>
          <w:rFonts w:eastAsia="Times New Roman" w:cstheme="minorHAnsi"/>
          <w:b/>
        </w:rPr>
      </w:pPr>
    </w:p>
    <w:p w14:paraId="65E48390" w14:textId="77777777" w:rsidR="00D64115" w:rsidRDefault="00D64115" w:rsidP="00BA1222">
      <w:pPr>
        <w:spacing w:line="240" w:lineRule="auto"/>
        <w:rPr>
          <w:rFonts w:eastAsia="Times New Roman" w:cstheme="minorHAnsi"/>
          <w:b/>
        </w:rPr>
      </w:pPr>
    </w:p>
    <w:p w14:paraId="097CC7A1" w14:textId="77777777" w:rsidR="00D64115" w:rsidRDefault="00D64115" w:rsidP="00BA1222">
      <w:pPr>
        <w:spacing w:line="240" w:lineRule="auto"/>
        <w:rPr>
          <w:rFonts w:eastAsia="Times New Roman" w:cstheme="minorHAnsi"/>
          <w:b/>
        </w:rPr>
      </w:pPr>
    </w:p>
    <w:p w14:paraId="3EE85BD3" w14:textId="13033033" w:rsidR="00D97908" w:rsidRDefault="00BA1222" w:rsidP="00C26143">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1B05AAA" w14:textId="77777777" w:rsidR="00D64115" w:rsidRDefault="00D64115" w:rsidP="00C26143">
      <w:pPr>
        <w:spacing w:after="0" w:line="240" w:lineRule="auto"/>
        <w:rPr>
          <w:rFonts w:eastAsia="Times New Roman" w:cstheme="minorHAnsi"/>
          <w:b/>
        </w:rPr>
      </w:pPr>
    </w:p>
    <w:p w14:paraId="5E3A5617" w14:textId="77777777" w:rsidR="00D64115" w:rsidRPr="004B4BEB" w:rsidRDefault="00D64115" w:rsidP="00C26143">
      <w:pPr>
        <w:spacing w:after="0" w:line="240" w:lineRule="auto"/>
        <w:rPr>
          <w:rFonts w:eastAsia="Times New Roman" w:cstheme="minorHAnsi"/>
          <w:b/>
        </w:rPr>
      </w:pP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209E" w14:textId="77777777" w:rsidR="00770EC4" w:rsidRDefault="004B4BEB">
      <w:pPr>
        <w:spacing w:after="0" w:line="240" w:lineRule="auto"/>
      </w:pPr>
      <w:r>
        <w:separator/>
      </w:r>
    </w:p>
  </w:endnote>
  <w:endnote w:type="continuationSeparator" w:id="0">
    <w:p w14:paraId="51165490" w14:textId="77777777" w:rsidR="00770EC4" w:rsidRDefault="004B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3CB0A4CC" w:rsidR="00FF0FDE" w:rsidRPr="00FF0FDE" w:rsidRDefault="00FF0FDE" w:rsidP="00FF0FDE">
    <w:pPr>
      <w:pStyle w:val="Footer"/>
      <w:rPr>
        <w:color w:val="0F243E" w:themeColor="text2" w:themeShade="80"/>
        <w:sz w:val="20"/>
        <w:szCs w:val="20"/>
      </w:rPr>
    </w:pPr>
    <w:r w:rsidRPr="0076792B">
      <w:rPr>
        <w:sz w:val="20"/>
        <w:szCs w:val="20"/>
      </w:rPr>
      <w:t xml:space="preserve">REF: </w:t>
    </w:r>
    <w:r w:rsidR="0076792B" w:rsidRPr="0076792B">
      <w:rPr>
        <w:sz w:val="20"/>
        <w:szCs w:val="20"/>
      </w:rPr>
      <w:t>44/2025</w:t>
    </w:r>
    <w:r w:rsidRPr="0076792B">
      <w:rPr>
        <w:sz w:val="20"/>
        <w:szCs w:val="20"/>
      </w:rPr>
      <w:t xml:space="preserve"> </w:t>
    </w:r>
    <w:r w:rsidR="0076792B" w:rsidRPr="0076792B">
      <w:rPr>
        <w:sz w:val="20"/>
        <w:szCs w:val="20"/>
      </w:rPr>
      <w:t>Project Liaison Officer – National Roads and Greenways</w:t>
    </w:r>
    <w:r w:rsidRPr="0076792B">
      <w:rPr>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D8514D">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A463" w14:textId="77777777" w:rsidR="00770EC4" w:rsidRDefault="004B4BEB">
      <w:pPr>
        <w:spacing w:after="0" w:line="240" w:lineRule="auto"/>
      </w:pPr>
      <w:r>
        <w:separator/>
      </w:r>
    </w:p>
  </w:footnote>
  <w:footnote w:type="continuationSeparator" w:id="0">
    <w:p w14:paraId="3D679AA6" w14:textId="77777777" w:rsidR="00770EC4" w:rsidRDefault="004B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2D0D4A6D"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3D22A7CA"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26877638">
    <w:abstractNumId w:val="0"/>
  </w:num>
  <w:num w:numId="2" w16cid:durableId="271329152">
    <w:abstractNumId w:val="8"/>
  </w:num>
  <w:num w:numId="3" w16cid:durableId="893662102">
    <w:abstractNumId w:val="3"/>
  </w:num>
  <w:num w:numId="4" w16cid:durableId="2049722247">
    <w:abstractNumId w:val="2"/>
  </w:num>
  <w:num w:numId="5" w16cid:durableId="1088691438">
    <w:abstractNumId w:val="6"/>
  </w:num>
  <w:num w:numId="6" w16cid:durableId="1307780100">
    <w:abstractNumId w:val="1"/>
  </w:num>
  <w:num w:numId="7" w16cid:durableId="1718310191">
    <w:abstractNumId w:val="5"/>
  </w:num>
  <w:num w:numId="8" w16cid:durableId="485323277">
    <w:abstractNumId w:val="7"/>
  </w:num>
  <w:num w:numId="9" w16cid:durableId="897131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56C11"/>
    <w:rsid w:val="00070D0D"/>
    <w:rsid w:val="00082B87"/>
    <w:rsid w:val="000E7942"/>
    <w:rsid w:val="00144992"/>
    <w:rsid w:val="001C77AB"/>
    <w:rsid w:val="002017DE"/>
    <w:rsid w:val="002205B6"/>
    <w:rsid w:val="0025440F"/>
    <w:rsid w:val="002627D2"/>
    <w:rsid w:val="00265BC2"/>
    <w:rsid w:val="00274159"/>
    <w:rsid w:val="002E73D1"/>
    <w:rsid w:val="00371AFA"/>
    <w:rsid w:val="003A487F"/>
    <w:rsid w:val="003F4DE9"/>
    <w:rsid w:val="004211F3"/>
    <w:rsid w:val="00422402"/>
    <w:rsid w:val="00432AB2"/>
    <w:rsid w:val="00437B2D"/>
    <w:rsid w:val="004A3227"/>
    <w:rsid w:val="004B4BEB"/>
    <w:rsid w:val="00554330"/>
    <w:rsid w:val="00596026"/>
    <w:rsid w:val="00602C9C"/>
    <w:rsid w:val="006F5227"/>
    <w:rsid w:val="00742869"/>
    <w:rsid w:val="0074706D"/>
    <w:rsid w:val="0076792B"/>
    <w:rsid w:val="00770EC4"/>
    <w:rsid w:val="00783EFD"/>
    <w:rsid w:val="00795F7C"/>
    <w:rsid w:val="007D0E7D"/>
    <w:rsid w:val="00841FDD"/>
    <w:rsid w:val="008F52F3"/>
    <w:rsid w:val="009B0307"/>
    <w:rsid w:val="009B53DB"/>
    <w:rsid w:val="009E3C94"/>
    <w:rsid w:val="00A270D5"/>
    <w:rsid w:val="00A625D3"/>
    <w:rsid w:val="00A740EB"/>
    <w:rsid w:val="00A9769C"/>
    <w:rsid w:val="00AA56DB"/>
    <w:rsid w:val="00AB597D"/>
    <w:rsid w:val="00AF59B0"/>
    <w:rsid w:val="00B00173"/>
    <w:rsid w:val="00B36A67"/>
    <w:rsid w:val="00B53E3C"/>
    <w:rsid w:val="00BA1222"/>
    <w:rsid w:val="00BA746A"/>
    <w:rsid w:val="00BD39A0"/>
    <w:rsid w:val="00BE78C1"/>
    <w:rsid w:val="00C152BD"/>
    <w:rsid w:val="00C26143"/>
    <w:rsid w:val="00C3248A"/>
    <w:rsid w:val="00C36DD5"/>
    <w:rsid w:val="00C71DA9"/>
    <w:rsid w:val="00D21B9F"/>
    <w:rsid w:val="00D63A92"/>
    <w:rsid w:val="00D64115"/>
    <w:rsid w:val="00D8514D"/>
    <w:rsid w:val="00D97908"/>
    <w:rsid w:val="00E24190"/>
    <w:rsid w:val="00E26925"/>
    <w:rsid w:val="00E52FEE"/>
    <w:rsid w:val="00E60F5E"/>
    <w:rsid w:val="00E851BA"/>
    <w:rsid w:val="00EB53C7"/>
    <w:rsid w:val="00ED2D80"/>
    <w:rsid w:val="00F15B8F"/>
    <w:rsid w:val="00F838D5"/>
    <w:rsid w:val="00F94E83"/>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5B874D"/>
  <w15:docId w15:val="{F599C188-6445-4F72-A922-54DC7640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10</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Dawn Kinsella</cp:lastModifiedBy>
  <cp:revision>7</cp:revision>
  <cp:lastPrinted>2025-10-23T08:38:00Z</cp:lastPrinted>
  <dcterms:created xsi:type="dcterms:W3CDTF">2025-10-22T15:23:00Z</dcterms:created>
  <dcterms:modified xsi:type="dcterms:W3CDTF">2025-11-17T15:17:00Z</dcterms:modified>
</cp:coreProperties>
</file>